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D7ED9" w:rsidRDefault="002D7ED9" w:rsidP="002D7E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7ED9" w:rsidRDefault="006D541C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w:pict>
          <v:rect id="Rectangle 14" o:spid="_x0000_s1026" style="position:absolute;left:0;text-align:left;margin-left:200.7pt;margin-top:7.05pt;width:3.55pt;height:7.2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<v:textbox>
              <w:txbxContent>
                <w:p w:rsidR="00E24BF8" w:rsidRDefault="00E24BF8" w:rsidP="002D7ED9">
                  <w:pPr>
                    <w:spacing w:after="0" w:line="240" w:lineRule="auto"/>
                    <w:jc w:val="center"/>
                  </w:pPr>
                </w:p>
              </w:txbxContent>
            </v:textbox>
          </v:rect>
        </w:pic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5771C" w:rsidTr="0025771C">
        <w:tc>
          <w:tcPr>
            <w:tcW w:w="4253" w:type="dxa"/>
          </w:tcPr>
          <w:p w:rsidR="0025771C" w:rsidRDefault="002577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5771C" w:rsidRDefault="002577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5771C" w:rsidRDefault="002577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5771C" w:rsidRDefault="002577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5771C" w:rsidRDefault="0025771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D7ED9" w:rsidRDefault="006D541C" w:rsidP="002D7ED9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w:pict>
          <v:rect id="Rectangle 8" o:spid="_x0000_s1027" style="position:absolute;left:0;text-align:left;margin-left:449.8pt;margin-top:12.5pt;width:5.15pt;height: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</w:pict>
      </w:r>
      <w:r w:rsidR="002D7ED9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</w:t>
      </w:r>
      <w:r w:rsidR="002D7ED9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2D7ED9" w:rsidRDefault="002D7ED9" w:rsidP="002D7ED9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2D7ED9" w:rsidRDefault="002D7ED9" w:rsidP="0025771C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РАБОЧАЯ ПРОГРАММА ДИСЦИПЛИНЫ</w:t>
      </w:r>
    </w:p>
    <w:p w:rsidR="002D7ED9" w:rsidRDefault="002D7ED9" w:rsidP="002D7ED9">
      <w:pPr>
        <w:spacing w:after="16" w:line="244" w:lineRule="auto"/>
        <w:ind w:left="14" w:right="9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Основы права и государственной культурной политики </w:t>
      </w:r>
    </w:p>
    <w:p w:rsidR="002D7ED9" w:rsidRDefault="002D7ED9" w:rsidP="002D7ED9">
      <w:pPr>
        <w:spacing w:after="16" w:line="244" w:lineRule="auto"/>
        <w:ind w:left="14" w:right="9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Российской Федерации</w:t>
      </w:r>
    </w:p>
    <w:p w:rsidR="005639EB" w:rsidRDefault="005639EB" w:rsidP="002D7ED9">
      <w:pPr>
        <w:spacing w:after="16" w:line="244" w:lineRule="auto"/>
        <w:ind w:left="14" w:right="9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639EB" w:rsidRPr="002D7ED9" w:rsidRDefault="005639EB" w:rsidP="002D7ED9">
      <w:pPr>
        <w:spacing w:after="16" w:line="244" w:lineRule="auto"/>
        <w:ind w:left="14" w:right="93"/>
        <w:jc w:val="center"/>
        <w:rPr>
          <w:rFonts w:ascii="Times New Roman" w:hAnsi="Times New Roman"/>
          <w:b/>
          <w:sz w:val="28"/>
          <w:szCs w:val="28"/>
          <w:highlight w:val="red"/>
        </w:rPr>
      </w:pPr>
    </w:p>
    <w:p w:rsidR="002D7ED9" w:rsidRDefault="002D7ED9" w:rsidP="002D7ED9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5639EB" w:rsidRP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639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Направление подготовки </w:t>
      </w:r>
      <w:r w:rsidRPr="005639EB">
        <w:rPr>
          <w:rFonts w:ascii="Times New Roman" w:hAnsi="Times New Roman"/>
          <w:bCs/>
          <w:sz w:val="28"/>
          <w:szCs w:val="28"/>
        </w:rPr>
        <w:t>51.03.02 Народная художественная культура</w:t>
      </w:r>
    </w:p>
    <w:p w:rsidR="005639EB" w:rsidRPr="005639EB" w:rsidRDefault="005639EB" w:rsidP="005639E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639EB" w:rsidRP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639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Профиль подготовки </w:t>
      </w:r>
      <w:r w:rsidR="000E130D">
        <w:rPr>
          <w:rFonts w:ascii="Times New Roman" w:hAnsi="Times New Roman"/>
          <w:sz w:val="28"/>
          <w:szCs w:val="28"/>
        </w:rPr>
        <w:t>Режиссура любительского театра</w:t>
      </w:r>
    </w:p>
    <w:p w:rsidR="005639EB" w:rsidRPr="005639EB" w:rsidRDefault="005639EB" w:rsidP="005639E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639EB" w:rsidRP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39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Квалификация выпускника </w:t>
      </w:r>
      <w:r w:rsidRPr="005639EB">
        <w:rPr>
          <w:rFonts w:ascii="Times New Roman" w:eastAsia="Times New Roman" w:hAnsi="Times New Roman"/>
          <w:bCs/>
          <w:sz w:val="28"/>
          <w:szCs w:val="28"/>
          <w:lang w:eastAsia="ru-RU"/>
        </w:rPr>
        <w:t>бакалавр</w:t>
      </w:r>
    </w:p>
    <w:p w:rsidR="005639EB" w:rsidRP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39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Форма обучения </w:t>
      </w:r>
      <w:r w:rsidRPr="005639EB">
        <w:rPr>
          <w:rFonts w:ascii="Times New Roman" w:eastAsia="Times New Roman" w:hAnsi="Times New Roman"/>
          <w:bCs/>
          <w:sz w:val="28"/>
          <w:szCs w:val="28"/>
          <w:lang w:eastAsia="ru-RU"/>
        </w:rPr>
        <w:t>заочная</w:t>
      </w:r>
    </w:p>
    <w:p w:rsid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639EB" w:rsidRPr="005639EB" w:rsidRDefault="005639EB" w:rsidP="00563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 xml:space="preserve">(РПД адаптирована для лиц </w:t>
      </w: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5041AB" w:rsidRDefault="005041AB" w:rsidP="002D7ED9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E22883" w:rsidRDefault="00E22883" w:rsidP="002D7ED9">
      <w:pPr>
        <w:spacing w:after="0" w:line="240" w:lineRule="auto"/>
        <w:ind w:left="284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63E14" w:rsidRPr="00E44C64" w:rsidRDefault="00963E14" w:rsidP="00963E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lastRenderedPageBreak/>
        <w:t>Цель:</w:t>
      </w:r>
      <w:r>
        <w:rPr>
          <w:rFonts w:ascii="Times New Roman" w:eastAsia="Times New Roman" w:hAnsi="Times New Roman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формирование профессиональной позиции обучающихся по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современным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функциям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принципам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культурной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политики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РФ,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овладение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научными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основами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внедрения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перспективных социокультурных направлений в практику отраслевых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        </w:t>
      </w:r>
      <w:r w:rsidRPr="00E44C64">
        <w:rPr>
          <w:rFonts w:ascii="Times New Roman" w:eastAsia="Times New Roman" w:hAnsi="Times New Roman"/>
          <w:sz w:val="24"/>
        </w:rPr>
        <w:t>органов управления и</w:t>
      </w:r>
      <w:r w:rsidRPr="00E44C64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учреждений.</w:t>
      </w:r>
    </w:p>
    <w:p w:rsidR="00963E14" w:rsidRPr="00E44C64" w:rsidRDefault="00963E14" w:rsidP="00963E1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/>
          <w:sz w:val="24"/>
        </w:rPr>
      </w:pPr>
      <w:r w:rsidRPr="00E44C64">
        <w:rPr>
          <w:rFonts w:ascii="Times New Roman" w:eastAsia="Times New Roman" w:hAnsi="Times New Roman"/>
          <w:sz w:val="24"/>
          <w:u w:val="single"/>
        </w:rPr>
        <w:t>Задачи:</w:t>
      </w:r>
      <w:r w:rsidRPr="00E44C64">
        <w:rPr>
          <w:rFonts w:ascii="Times New Roman" w:eastAsia="Times New Roman" w:hAnsi="Times New Roman"/>
          <w:sz w:val="24"/>
        </w:rPr>
        <w:t xml:space="preserve"> сформировать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обучающихся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комплексное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представление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 xml:space="preserve">об 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основных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н</w:t>
      </w:r>
      <w:r w:rsidRPr="00E44C64">
        <w:rPr>
          <w:rFonts w:ascii="Times New Roman" w:eastAsia="Times New Roman" w:hAnsi="Times New Roman"/>
          <w:sz w:val="24"/>
        </w:rPr>
        <w:t>аправлениях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политики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государственного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регулирования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в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отраслях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культуры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Российской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Федерации; изучить законодательные основы органов государственной власти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Российской</w:t>
      </w:r>
      <w:r w:rsidRPr="00E44C6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Федерации</w:t>
      </w:r>
      <w:r w:rsidRPr="00E44C64">
        <w:rPr>
          <w:rFonts w:ascii="Times New Roman" w:eastAsia="Times New Roman" w:hAnsi="Times New Roman"/>
          <w:spacing w:val="-3"/>
          <w:sz w:val="24"/>
        </w:rPr>
        <w:t xml:space="preserve">; </w:t>
      </w:r>
      <w:r w:rsidRPr="00E44C64">
        <w:rPr>
          <w:rFonts w:ascii="Times New Roman" w:eastAsia="Times New Roman" w:hAnsi="Times New Roman"/>
          <w:sz w:val="24"/>
        </w:rPr>
        <w:t>определить</w:t>
      </w:r>
      <w:r w:rsidRPr="00E44C64">
        <w:rPr>
          <w:rFonts w:ascii="Times New Roman" w:eastAsia="Times New Roman" w:hAnsi="Times New Roman"/>
          <w:sz w:val="24"/>
        </w:rPr>
        <w:tab/>
        <w:t xml:space="preserve">специфику  </w:t>
      </w:r>
      <w:r w:rsidRPr="00E44C64">
        <w:rPr>
          <w:rFonts w:ascii="Times New Roman" w:eastAsia="Times New Roman" w:hAnsi="Times New Roman"/>
          <w:spacing w:val="13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 xml:space="preserve">управленческой  </w:t>
      </w:r>
      <w:r w:rsidRPr="00E44C64">
        <w:rPr>
          <w:rFonts w:ascii="Times New Roman" w:eastAsia="Times New Roman" w:hAnsi="Times New Roman"/>
          <w:spacing w:val="15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деятельности в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 xml:space="preserve">сфере 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культуры,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искусства,</w:t>
      </w:r>
      <w:r w:rsidRPr="00E44C64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учреждений</w:t>
      </w:r>
      <w:r w:rsidRPr="00E44C64">
        <w:rPr>
          <w:rFonts w:ascii="Times New Roman" w:eastAsia="Times New Roman" w:hAnsi="Times New Roman"/>
          <w:spacing w:val="5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культурного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наследия.</w:t>
      </w:r>
    </w:p>
    <w:p w:rsidR="00925D82" w:rsidRDefault="00925D82" w:rsidP="00925D82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925D82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МЕСТО ДИСЦИПЛИНЫ В СТРУКТУРЕ ОПОП ВО</w:t>
      </w:r>
    </w:p>
    <w:p w:rsidR="00E22883" w:rsidRDefault="00E650D4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Дисциплина «Основы права и государственной культурной политики </w:t>
      </w:r>
      <w:r w:rsidRPr="00002038">
        <w:rPr>
          <w:rFonts w:ascii="Times New Roman" w:hAnsi="Times New Roman"/>
          <w:sz w:val="24"/>
          <w:szCs w:val="24"/>
          <w:lang w:eastAsia="ru-RU"/>
        </w:rPr>
        <w:t>РФ» входит в состав Блока 1 «Дисциплины (модули) и относится к обязательной части ОПОП</w:t>
      </w:r>
      <w:r w:rsidR="00E22883">
        <w:rPr>
          <w:rFonts w:ascii="Times New Roman" w:hAnsi="Times New Roman"/>
          <w:bCs/>
          <w:sz w:val="24"/>
          <w:szCs w:val="24"/>
        </w:rPr>
        <w:t xml:space="preserve">. Дисциплина изучается в </w:t>
      </w:r>
      <w:r w:rsidR="00925D82">
        <w:rPr>
          <w:rFonts w:ascii="Times New Roman" w:hAnsi="Times New Roman"/>
          <w:bCs/>
          <w:sz w:val="24"/>
          <w:szCs w:val="24"/>
        </w:rPr>
        <w:t>6</w:t>
      </w:r>
      <w:r w:rsidR="00E22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883">
        <w:rPr>
          <w:rFonts w:ascii="Times New Roman" w:hAnsi="Times New Roman"/>
          <w:bCs/>
          <w:sz w:val="24"/>
          <w:szCs w:val="24"/>
        </w:rPr>
        <w:t xml:space="preserve">семестре для очной </w:t>
      </w:r>
      <w:r w:rsidR="00925D82">
        <w:rPr>
          <w:rFonts w:ascii="Times New Roman" w:hAnsi="Times New Roman"/>
          <w:bCs/>
          <w:sz w:val="24"/>
          <w:szCs w:val="24"/>
        </w:rPr>
        <w:t xml:space="preserve">и </w:t>
      </w:r>
      <w:r w:rsidR="00E22883">
        <w:rPr>
          <w:rFonts w:ascii="Times New Roman" w:hAnsi="Times New Roman"/>
          <w:bCs/>
          <w:sz w:val="24"/>
          <w:szCs w:val="24"/>
        </w:rPr>
        <w:t>заочн</w:t>
      </w:r>
      <w:r w:rsidR="00925D82">
        <w:rPr>
          <w:rFonts w:ascii="Times New Roman" w:hAnsi="Times New Roman"/>
          <w:bCs/>
          <w:sz w:val="24"/>
          <w:szCs w:val="24"/>
        </w:rPr>
        <w:t>ой</w:t>
      </w:r>
      <w:r w:rsidR="00E22883">
        <w:rPr>
          <w:rFonts w:ascii="Times New Roman" w:hAnsi="Times New Roman"/>
          <w:bCs/>
          <w:sz w:val="24"/>
          <w:szCs w:val="24"/>
        </w:rPr>
        <w:t xml:space="preserve"> форм обучения.</w:t>
      </w:r>
      <w:r w:rsidR="00E22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883">
        <w:rPr>
          <w:rFonts w:ascii="Times New Roman" w:hAnsi="Times New Roman"/>
          <w:sz w:val="24"/>
          <w:szCs w:val="24"/>
          <w:lang w:eastAsia="ru-RU"/>
        </w:rPr>
        <w:t xml:space="preserve">Она призвана способствовать расширению теоретического горизонта, который формируются в процессе освоения ряда дисциплин основной образовательной программы и, вместе с тем, содействовать выработке и усилению аналитических компетенций, а также экспертных навыков, развитие которых обеспечивается конкретно-практическими дисциплинами. Изучение дисциплины </w:t>
      </w:r>
      <w:r w:rsidR="00E22883">
        <w:rPr>
          <w:rFonts w:ascii="Times New Roman" w:hAnsi="Times New Roman"/>
          <w:color w:val="000000"/>
          <w:sz w:val="24"/>
          <w:szCs w:val="24"/>
        </w:rPr>
        <w:t xml:space="preserve">«Основы права и государственной культурной политики РФ» </w:t>
      </w:r>
      <w:r w:rsidR="00E22883">
        <w:rPr>
          <w:rFonts w:ascii="Times New Roman" w:hAnsi="Times New Roman"/>
          <w:sz w:val="24"/>
          <w:szCs w:val="24"/>
          <w:lang w:eastAsia="ru-RU"/>
        </w:rPr>
        <w:t>способствует углубленной подготовке студентов к изучению последующих дисциплин: «</w:t>
      </w:r>
      <w:r w:rsidR="00825042" w:rsidRPr="00825042">
        <w:rPr>
          <w:rFonts w:ascii="Times New Roman" w:hAnsi="Times New Roman"/>
          <w:sz w:val="24"/>
          <w:szCs w:val="24"/>
          <w:lang w:eastAsia="ru-RU"/>
        </w:rPr>
        <w:t>Современный театр</w:t>
      </w:r>
      <w:r w:rsidR="00E22883">
        <w:rPr>
          <w:rFonts w:ascii="Times New Roman" w:hAnsi="Times New Roman"/>
          <w:sz w:val="24"/>
          <w:szCs w:val="24"/>
          <w:lang w:eastAsia="ru-RU"/>
        </w:rPr>
        <w:t>»</w:t>
      </w:r>
      <w:r w:rsidR="00925D82">
        <w:rPr>
          <w:rFonts w:ascii="Times New Roman" w:hAnsi="Times New Roman"/>
          <w:sz w:val="24"/>
          <w:szCs w:val="24"/>
          <w:lang w:eastAsia="ru-RU"/>
        </w:rPr>
        <w:t>, «</w:t>
      </w:r>
      <w:r w:rsidR="005639EB">
        <w:rPr>
          <w:rFonts w:ascii="Times New Roman" w:hAnsi="Times New Roman"/>
          <w:sz w:val="24"/>
          <w:szCs w:val="24"/>
          <w:lang w:eastAsia="ru-RU"/>
        </w:rPr>
        <w:t xml:space="preserve">Режиссура и </w:t>
      </w:r>
      <w:r w:rsidR="00825042" w:rsidRPr="00825042">
        <w:rPr>
          <w:rFonts w:ascii="Times New Roman" w:hAnsi="Times New Roman"/>
          <w:sz w:val="24"/>
          <w:szCs w:val="24"/>
          <w:lang w:eastAsia="ru-RU"/>
        </w:rPr>
        <w:t>Актерское мастерство</w:t>
      </w:r>
      <w:r w:rsidR="00825042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E22883">
        <w:rPr>
          <w:rFonts w:ascii="Times New Roman" w:hAnsi="Times New Roman"/>
          <w:sz w:val="24"/>
          <w:szCs w:val="24"/>
          <w:lang w:eastAsia="ru-RU"/>
        </w:rPr>
        <w:t xml:space="preserve">и др. </w:t>
      </w:r>
      <w:r w:rsidR="00E22883">
        <w:rPr>
          <w:rFonts w:ascii="Times New Roman" w:hAnsi="Times New Roman"/>
          <w:color w:val="000000"/>
          <w:sz w:val="24"/>
          <w:szCs w:val="24"/>
        </w:rPr>
        <w:t>Студенты получают целостное представление о законодательстве и правоприменительной практике в сфере культуры, государственном управлении, общих закономерностях их становления и эволюции, роли в культурных процессах</w:t>
      </w:r>
      <w:r w:rsidR="00E22883">
        <w:rPr>
          <w:rFonts w:ascii="Times New Roman" w:hAnsi="Times New Roman"/>
          <w:sz w:val="24"/>
          <w:szCs w:val="24"/>
        </w:rPr>
        <w:t>. Форма контроля – зачет.</w:t>
      </w:r>
    </w:p>
    <w:p w:rsidR="00925D82" w:rsidRDefault="00925D82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Формируемые в результате освоения дисциплины </w:t>
      </w:r>
    </w:p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компетенции обучающегося.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2533"/>
        <w:gridCol w:w="4871"/>
      </w:tblGrid>
      <w:tr w:rsidR="00E22883" w:rsidRPr="005639EB" w:rsidTr="00925D82">
        <w:trPr>
          <w:trHeight w:val="576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Pr="005639EB" w:rsidRDefault="00E22883" w:rsidP="005639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Pr="005639EB" w:rsidRDefault="00E22883" w:rsidP="005639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E22883" w:rsidRPr="005639EB" w:rsidRDefault="00E22883" w:rsidP="005639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E22883" w:rsidRPr="005639EB" w:rsidRDefault="00E22883" w:rsidP="005639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22883" w:rsidRPr="005639EB" w:rsidRDefault="00E22883" w:rsidP="005639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Pr="005639EB" w:rsidRDefault="00E22883" w:rsidP="005639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5639EB" w:rsidRPr="005639EB" w:rsidTr="00B576E4">
        <w:trPr>
          <w:trHeight w:val="1288"/>
        </w:trPr>
        <w:tc>
          <w:tcPr>
            <w:tcW w:w="1947" w:type="dxa"/>
            <w:shd w:val="clear" w:color="auto" w:fill="auto"/>
            <w:hideMark/>
          </w:tcPr>
          <w:p w:rsidR="005639EB" w:rsidRPr="005639EB" w:rsidRDefault="005639EB" w:rsidP="005639E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УК10. Способен формировать нетерпимое отношение к коррупционному поведению.</w:t>
            </w:r>
          </w:p>
        </w:tc>
        <w:tc>
          <w:tcPr>
            <w:tcW w:w="2533" w:type="dxa"/>
            <w:hideMark/>
          </w:tcPr>
          <w:p w:rsidR="005639EB" w:rsidRPr="005639EB" w:rsidRDefault="005639EB" w:rsidP="005639EB">
            <w:pPr>
              <w:pStyle w:val="TableParagraph"/>
              <w:ind w:left="143" w:right="130"/>
              <w:rPr>
                <w:sz w:val="20"/>
                <w:szCs w:val="20"/>
              </w:rPr>
            </w:pPr>
            <w:r w:rsidRPr="005639EB">
              <w:rPr>
                <w:sz w:val="20"/>
                <w:szCs w:val="20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5639EB" w:rsidRPr="005639EB" w:rsidRDefault="005639EB" w:rsidP="005639EB">
            <w:pPr>
              <w:pStyle w:val="TableParagraph"/>
              <w:ind w:left="143" w:right="130"/>
              <w:rPr>
                <w:sz w:val="20"/>
                <w:szCs w:val="20"/>
              </w:rPr>
            </w:pPr>
          </w:p>
          <w:p w:rsidR="005639EB" w:rsidRPr="005639EB" w:rsidRDefault="005639EB" w:rsidP="005639EB">
            <w:pPr>
              <w:pStyle w:val="TableParagraph"/>
              <w:ind w:left="143" w:right="130"/>
              <w:rPr>
                <w:sz w:val="20"/>
                <w:szCs w:val="20"/>
              </w:rPr>
            </w:pPr>
            <w:r w:rsidRPr="005639EB">
              <w:rPr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5639EB" w:rsidRPr="005639EB" w:rsidRDefault="005639EB" w:rsidP="005639EB">
            <w:pPr>
              <w:pStyle w:val="TableParagraph"/>
              <w:ind w:left="143" w:right="130"/>
              <w:rPr>
                <w:sz w:val="20"/>
                <w:szCs w:val="20"/>
              </w:rPr>
            </w:pPr>
          </w:p>
          <w:p w:rsidR="005639EB" w:rsidRPr="005639EB" w:rsidRDefault="005639EB" w:rsidP="005639EB">
            <w:pPr>
              <w:pStyle w:val="TableParagraph"/>
              <w:ind w:left="143" w:right="130"/>
              <w:rPr>
                <w:sz w:val="20"/>
                <w:szCs w:val="20"/>
              </w:rPr>
            </w:pPr>
            <w:r w:rsidRPr="005639EB">
              <w:rPr>
                <w:sz w:val="20"/>
                <w:szCs w:val="20"/>
              </w:rPr>
              <w:t xml:space="preserve">УК-10.3. Соблюдает </w:t>
            </w:r>
            <w:r w:rsidRPr="005639EB">
              <w:rPr>
                <w:sz w:val="20"/>
                <w:szCs w:val="20"/>
              </w:rPr>
              <w:lastRenderedPageBreak/>
              <w:t>правила общественного взаимодействия на основе нетерпимого отношения к коррупции</w:t>
            </w:r>
          </w:p>
        </w:tc>
        <w:tc>
          <w:tcPr>
            <w:tcW w:w="4871" w:type="dxa"/>
            <w:shd w:val="clear" w:color="auto" w:fill="auto"/>
          </w:tcPr>
          <w:p w:rsidR="005639EB" w:rsidRPr="005639EB" w:rsidRDefault="005639EB" w:rsidP="005639EB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</w:p>
          <w:p w:rsidR="005639EB" w:rsidRPr="005639EB" w:rsidRDefault="005639EB" w:rsidP="005639EB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5639EB" w:rsidRPr="005639EB" w:rsidRDefault="005639EB" w:rsidP="005639EB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5639EB">
              <w:rPr>
                <w:rFonts w:ascii="Times New Roman" w:hAnsi="Times New Roman"/>
                <w:sz w:val="20"/>
                <w:szCs w:val="20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5639EB" w:rsidRPr="005639EB" w:rsidRDefault="005639EB" w:rsidP="005639EB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</w:rPr>
              <w:t>Владеть:</w:t>
            </w:r>
            <w:r w:rsidRPr="005639EB">
              <w:rPr>
                <w:rFonts w:ascii="Times New Roman" w:hAnsi="Times New Roman"/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5639EB" w:rsidRPr="005639EB" w:rsidTr="003E78C7">
        <w:trPr>
          <w:trHeight w:val="1288"/>
        </w:trPr>
        <w:tc>
          <w:tcPr>
            <w:tcW w:w="1947" w:type="dxa"/>
            <w:shd w:val="clear" w:color="auto" w:fill="auto"/>
          </w:tcPr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ОПК4. </w:t>
            </w:r>
            <w:r w:rsidRPr="005639EB">
              <w:rPr>
                <w:rFonts w:ascii="Times New Roman" w:hAnsi="Times New Roman"/>
                <w:sz w:val="20"/>
                <w:szCs w:val="20"/>
              </w:rPr>
              <w:t>Способен ориентироваться в</w:t>
            </w:r>
          </w:p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проблематике современной</w:t>
            </w:r>
          </w:p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государственной культурной политики</w:t>
            </w:r>
          </w:p>
          <w:p w:rsidR="005639EB" w:rsidRPr="005639EB" w:rsidRDefault="005639EB" w:rsidP="005639E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33" w:type="dxa"/>
          </w:tcPr>
          <w:p w:rsidR="005639EB" w:rsidRPr="005639EB" w:rsidRDefault="005639EB" w:rsidP="005639E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5639EB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5639EB" w:rsidRPr="005639EB" w:rsidRDefault="005639EB" w:rsidP="005639E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639EB" w:rsidRPr="005639EB" w:rsidRDefault="005639EB" w:rsidP="005639E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5639EB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5639EB" w:rsidRPr="005639EB" w:rsidRDefault="005639EB" w:rsidP="005639E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871" w:type="dxa"/>
            <w:shd w:val="clear" w:color="auto" w:fill="auto"/>
          </w:tcPr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5639EB">
              <w:rPr>
                <w:rFonts w:ascii="Times New Roman" w:hAnsi="Times New Roman"/>
                <w:sz w:val="20"/>
                <w:szCs w:val="20"/>
              </w:rPr>
              <w:t xml:space="preserve"> основные направления</w:t>
            </w:r>
          </w:p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государственной политики Российской</w:t>
            </w:r>
          </w:p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Федерации в сфере культуры.</w:t>
            </w:r>
          </w:p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5639EB">
              <w:rPr>
                <w:rFonts w:ascii="Times New Roman" w:hAnsi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9EB">
              <w:rPr>
                <w:rFonts w:ascii="Times New Roman" w:hAnsi="Times New Roman"/>
                <w:b/>
                <w:sz w:val="20"/>
                <w:szCs w:val="20"/>
              </w:rPr>
              <w:t>Владеть:</w:t>
            </w:r>
            <w:r w:rsidRPr="005639EB">
              <w:rPr>
                <w:rFonts w:ascii="Times New Roman" w:hAnsi="Times New Roman"/>
                <w:sz w:val="20"/>
                <w:szCs w:val="20"/>
              </w:rPr>
              <w:t xml:space="preserve"> способностью анализировать</w:t>
            </w:r>
          </w:p>
          <w:p w:rsidR="005639EB" w:rsidRPr="005639EB" w:rsidRDefault="005639EB" w:rsidP="00563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9EB">
              <w:rPr>
                <w:rFonts w:ascii="Times New Roman" w:hAnsi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E22883" w:rsidRDefault="005677B4" w:rsidP="00E22883">
      <w:pPr>
        <w:pStyle w:val="aa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4.1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 w:rsidR="00E22883">
        <w:rPr>
          <w:rFonts w:ascii="Times New Roman" w:hAnsi="Times New Roman"/>
          <w:b/>
          <w:bCs/>
          <w:iCs/>
          <w:sz w:val="24"/>
          <w:szCs w:val="24"/>
        </w:rPr>
        <w:t>Объем дисциплины в зачетных единицах.</w:t>
      </w:r>
    </w:p>
    <w:p w:rsidR="00E22883" w:rsidRPr="005677B4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5639EB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л</w:t>
      </w:r>
      <w:r w:rsidR="00F379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я студентов </w:t>
      </w:r>
      <w:r w:rsidR="005677B4" w:rsidRPr="005677B4">
        <w:rPr>
          <w:rFonts w:ascii="Times New Roman" w:hAnsi="Times New Roman"/>
          <w:sz w:val="24"/>
          <w:szCs w:val="24"/>
        </w:rPr>
        <w:t>заочной формы обучения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зачетных единицы, 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>72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>а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, из них: </w:t>
      </w:r>
      <w:r w:rsidR="007834E6">
        <w:rPr>
          <w:rFonts w:ascii="Times New Roman" w:hAnsi="Times New Roman"/>
          <w:sz w:val="24"/>
          <w:szCs w:val="24"/>
          <w:lang w:eastAsia="ru-RU"/>
        </w:rPr>
        <w:t>6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677B4">
        <w:rPr>
          <w:rFonts w:ascii="Times New Roman" w:hAnsi="Times New Roman"/>
          <w:sz w:val="24"/>
          <w:szCs w:val="24"/>
          <w:lang w:eastAsia="ru-RU"/>
        </w:rPr>
        <w:t>ч. лекции, СРС,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7834E6">
        <w:rPr>
          <w:rFonts w:ascii="Times New Roman" w:hAnsi="Times New Roman"/>
          <w:sz w:val="24"/>
          <w:szCs w:val="24"/>
          <w:lang w:eastAsia="ru-RU"/>
        </w:rPr>
        <w:t>62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 ч., 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4ч. - контроль форма контроля - зачет.</w:t>
      </w:r>
    </w:p>
    <w:p w:rsidR="005677B4" w:rsidRDefault="005677B4" w:rsidP="005677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2883" w:rsidRDefault="005677B4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для заочной формы обучения</w:t>
      </w:r>
    </w:p>
    <w:p w:rsidR="005677B4" w:rsidRDefault="005677B4" w:rsidP="00E22883">
      <w:p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6"/>
        <w:gridCol w:w="426"/>
        <w:gridCol w:w="708"/>
        <w:gridCol w:w="993"/>
        <w:gridCol w:w="708"/>
        <w:gridCol w:w="567"/>
        <w:gridCol w:w="2379"/>
      </w:tblGrid>
      <w:tr w:rsidR="005677B4" w:rsidTr="006F6154">
        <w:trPr>
          <w:trHeight w:val="159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трудоемкость</w:t>
            </w:r>
          </w:p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6F6154" w:rsidTr="006F6154">
        <w:trPr>
          <w:trHeight w:val="2214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63E14" w:rsidTr="001D5A7C">
        <w:trPr>
          <w:trHeight w:val="47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7834E6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E14" w:rsidTr="001D5A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7834E6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E14" w:rsidTr="001D5A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Культурная политика и </w:t>
            </w: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7834E6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63E14" w:rsidTr="001D5A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7834E6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E14" w:rsidTr="001D5A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7834E6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E14" w:rsidTr="001D5A7C">
        <w:trPr>
          <w:trHeight w:val="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7834E6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Доклад</w:t>
            </w:r>
          </w:p>
        </w:tc>
      </w:tr>
      <w:tr w:rsidR="00963E14" w:rsidTr="001D5A7C">
        <w:trPr>
          <w:trHeight w:val="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7834E6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5FA2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72</w:t>
            </w:r>
          </w:p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7834E6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7834E6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outlineLvl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4.3 Содержание разделов дисциплины</w:t>
      </w: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Предмет, место и значение 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Понятие социкоциокультурного управления и его типология (патерналистский, популистский, эклектический, социодинамический типы управления). 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формирования картины мира в древней Руси. Охранительная внешняя культурная политика.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 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5. Основные подотрасли культурного комплекса. Поддержка художественного творчества. Культуроохранные технологии. Организация театрального дела.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Субъекты и объекты культуры. Взаимосвязь между субъектом управления и объектом управления. 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народной и джазовой и т.д. 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 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 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 Поиск рацио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 Виды государственной помощи социально-культурным институтам. Мировой опыт финансирования, поддержки и развития в сфере культуры. Права и обязанности Государства в области культуры России. Финансирование сферы культуры в России (прямое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6. Сравнительный анализ особенностей управления социально-культурной сферой на современном этапе в России и Европе.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Решение всемирных конференций и международное законодательство о культуре. 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мультикультурализм (на примере культурной 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Шриниваса Т. и др.). Проблемы универсализации культуры и поликультурного мира, соотношения наднациональной и национальной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7. Образование как инструмент культурной политики. Система подготовки специалистов в области культуры и искусства.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РСФСР: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а) взаимоотношение субъектов культурной политики (творческой интеллигенции, общества и государства);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22883" w:rsidRDefault="00E22883" w:rsidP="00CE5C3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ОБРАЗОВАТЕЛЬНЫЕ ТЕХНОЛОГИИ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"/>
        <w:gridCol w:w="3689"/>
        <w:gridCol w:w="2069"/>
        <w:gridCol w:w="3024"/>
      </w:tblGrid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B4" w:rsidRPr="00CF1BE9" w:rsidRDefault="00274DB4" w:rsidP="00274DB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274DB4" w:rsidRPr="00CF1BE9" w:rsidRDefault="00274DB4" w:rsidP="00274DB4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контроль).. Текущий контроль освоения отдельных разделов дисциплины осуществляется при помощи опроса, в завершении изучения каждой темы..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Например,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29"/>
        <w:gridCol w:w="1846"/>
        <w:gridCol w:w="5860"/>
      </w:tblGrid>
      <w:tr w:rsidR="00E22883" w:rsidTr="00BB75F0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CE5C35" w:rsidP="005639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УК-2</w:t>
            </w:r>
            <w:r w:rsidR="004C541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 ОПК-</w:t>
            </w:r>
            <w:r w:rsidR="005639E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14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 , круглом столе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CE5C35" w:rsidP="005639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УК-2</w:t>
            </w:r>
            <w:r w:rsidR="004C541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ОПК-</w:t>
            </w:r>
            <w:r w:rsidR="005639E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90"/>
      </w:tblGrid>
      <w:tr w:rsidR="00E22883" w:rsidTr="00CE5C35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22883" w:rsidTr="00CE5C35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2288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22883" w:rsidTr="00CE5C35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не зачтено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 </w:t>
      </w:r>
    </w:p>
    <w:p w:rsidR="00E22883" w:rsidRDefault="00E22883" w:rsidP="00CE5C35">
      <w:pPr>
        <w:pStyle w:val="TableParagraph"/>
        <w:spacing w:line="276" w:lineRule="auto"/>
        <w:ind w:left="112" w:right="141"/>
        <w:jc w:val="both"/>
        <w:rPr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Вопросы к зачету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E22883" w:rsidRDefault="00E22883" w:rsidP="00CF5E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15. Развитие субкультур как одна из черт современной социокультурной ситуации.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4DB4" w:rsidRPr="00CF1BE9" w:rsidRDefault="00274DB4" w:rsidP="002561C3">
      <w:pPr>
        <w:pStyle w:val="TableParagraph"/>
        <w:spacing w:line="276" w:lineRule="auto"/>
        <w:ind w:left="112" w:right="141"/>
        <w:jc w:val="both"/>
        <w:rPr>
          <w:iCs/>
          <w:sz w:val="24"/>
          <w:szCs w:val="24"/>
          <w:lang w:eastAsia="ru-RU"/>
        </w:rPr>
      </w:pPr>
      <w:r w:rsidRPr="00CF1BE9">
        <w:rPr>
          <w:iCs/>
          <w:sz w:val="24"/>
          <w:szCs w:val="24"/>
          <w:lang w:eastAsia="ru-RU"/>
        </w:rPr>
        <w:t xml:space="preserve">Указанные оценочные средства проверяют сформированность компетенции </w:t>
      </w:r>
      <w:r w:rsidR="002561C3">
        <w:rPr>
          <w:sz w:val="24"/>
          <w:szCs w:val="24"/>
          <w:lang w:eastAsia="ru-RU"/>
        </w:rPr>
        <w:t>УК-10 (</w:t>
      </w:r>
      <w:r w:rsidR="002561C3">
        <w:t>Способен формировать нетерпимое отношение к коррупционному поведению),</w:t>
      </w:r>
      <w:r w:rsidR="002561C3">
        <w:rPr>
          <w:sz w:val="24"/>
          <w:szCs w:val="24"/>
        </w:rPr>
        <w:t xml:space="preserve"> ОПК-5 (</w:t>
      </w:r>
      <w:r w:rsidR="002561C3">
        <w:t>Способен ориентироваться в проблематике современной государственной культурной политики Российской Федерации</w:t>
      </w:r>
      <w:r w:rsidR="00CF5E3D">
        <w:rPr>
          <w:sz w:val="24"/>
          <w:szCs w:val="24"/>
        </w:rPr>
        <w:t>)</w:t>
      </w:r>
      <w:r w:rsidRPr="00CF1BE9">
        <w:rPr>
          <w:iCs/>
          <w:sz w:val="24"/>
          <w:szCs w:val="24"/>
          <w:lang w:eastAsia="ru-RU"/>
        </w:rPr>
        <w:t xml:space="preserve"> в соответствии с ее компонентами «знать», «уметь», «владеть».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246260880"/>
      <w:r>
        <w:rPr>
          <w:rFonts w:ascii="Times New Roman" w:hAnsi="Times New Roman"/>
          <w:b/>
          <w:sz w:val="24"/>
          <w:szCs w:val="24"/>
        </w:rPr>
        <w:t>ОСНОВНАЯ ЛИТЕРАТУРА</w:t>
      </w:r>
      <w:bookmarkEnd w:id="0"/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1.Багдасарьян, Н.Г. </w:t>
      </w:r>
      <w:r>
        <w:rPr>
          <w:rFonts w:ascii="Times New Roman" w:hAnsi="Times New Roman"/>
          <w:sz w:val="24"/>
          <w:szCs w:val="24"/>
        </w:rPr>
        <w:t>   Культурология: учеб. и практикум для бакалавров / Н. Г. 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7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Востряков, Л. Е. Государственная культурная политика: понятия и модели [Текст]: [монография]: [учеб. пособие] / Л. Е. Востряков; Рос. акад. нар. хоз-ва и гос. службы при Президенте РФ, Сев.-Зап. ин-т. - СПб.: СЗИ РАХНиГС, 2011. - 167 с. - Библиогр.: с. 166-167. - ISBN 978-5-89781-401-5: 200-.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8.Флиер, А. 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Культурология для культурологов: учеб. пособие для магистрантов, асп. и соискателей. Науч.-образоват. и культуролог. о-во; Моск. гос. ун-т культуры и искусств; Высш. шк. культурологии. - 2-е изд., перераб. и доп. - М.: Согласие, 2010. - 671 с. - (Наша культурологическая классика). 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Культурология</w:t>
            </w:r>
            <w:r>
              <w:rPr>
                <w:rFonts w:ascii="Times New Roman" w:hAnsi="Times New Roman"/>
                <w:sz w:val="24"/>
                <w:szCs w:val="24"/>
              </w:rPr>
              <w:t>: учебник / С.-Петерб. гос. ун-т культуры и искусства; под ред. С. Н. Иконниковой и В. П. Большакова. - М.: Проспект, 2011. - 527 с. - Библиогр.: с. 520-523. - ISBN 978-5-392-01702-7: 204-05. </w:t>
            </w:r>
          </w:p>
        </w:tc>
      </w:tr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Маркова, А. Н.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   Культурология: учеб. пособие / А. Н. Маркова. - М.: Проспект, 2014. - 376 с. - Библиогр.: с. 367. - ISBN 978-5-392-13196-9: 350-. 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Электронные ресурсы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Каменец, А. В.</w:t>
      </w:r>
      <w:r>
        <w:rPr>
          <w:rFonts w:ascii="Times New Roman" w:hAnsi="Times New Roman"/>
          <w:sz w:val="24"/>
          <w:szCs w:val="24"/>
        </w:rPr>
        <w:t xml:space="preserve"> Основы культурной политики [Электронный ресурс]: учеб. пособие / А. В. Каменец. - 2-е изд., испр. и доп. - М.: Юрайт, 2018. - 180 с. - (Бакалавр. Академический курс). - ISBN 978-5-534-04936-7. 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Вологдин, А. А.</w:t>
      </w:r>
      <w:r>
        <w:rPr>
          <w:rFonts w:ascii="Times New Roman" w:hAnsi="Times New Roman"/>
          <w:sz w:val="24"/>
          <w:szCs w:val="24"/>
        </w:rPr>
        <w:t xml:space="preserve"> Основы права [Электронный ресурс]: учебник и практикум / А. А. Вологдин; отв. ред. А. А. Вологдин. - М.: Юрайт, 2018. - 409 с. - (Профессиональное образование). - ISBN 978-5-534-02765-5.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Доступ в ЭБС: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>
          <w:rPr>
            <w:rStyle w:val="a3"/>
            <w:sz w:val="24"/>
            <w:szCs w:val="24"/>
          </w:rPr>
          <w:t>www.e.lanbook.com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9" w:tooltip="http://www.biblio-online.ru" w:history="1">
        <w:r>
          <w:rPr>
            <w:rStyle w:val="a3"/>
            <w:sz w:val="24"/>
            <w:szCs w:val="24"/>
          </w:rPr>
          <w:t>www.biblio-online.ru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0" w:tooltip="http://www.eLIBRARY.ru" w:history="1">
        <w:r>
          <w:rPr>
            <w:rStyle w:val="a3"/>
            <w:sz w:val="24"/>
            <w:szCs w:val="24"/>
          </w:rPr>
          <w:t>www.eLIBRARY.ru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Pr="00027D16" w:rsidRDefault="00027D16" w:rsidP="00027D1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22883"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МЕТОДИЧЕСКИЕ УКАЗАНИЯ ПО ОСВОЕНИЮ ДИСЦИПЛИНЫ 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План семинарских занятий по теме: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027D16" w:rsidRDefault="00027D16" w:rsidP="00027D16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027D16" w:rsidRDefault="00027D16" w:rsidP="004C541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027D16" w:rsidRPr="00712FE4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/>
          <w:iCs/>
          <w:sz w:val="24"/>
          <w:szCs w:val="24"/>
          <w:lang w:eastAsia="ru-RU"/>
        </w:rPr>
        <w:t>Список литературы: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1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Pr="00CF1BE9" w:rsidRDefault="00027D16" w:rsidP="00027D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D16" w:rsidRPr="00CF1BE9" w:rsidRDefault="00027D16" w:rsidP="00027D16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8.2. Методические рекомендации к самостоятельной работе студентов</w:t>
      </w:r>
    </w:p>
    <w:p w:rsidR="00027D16" w:rsidRDefault="00027D16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обучающихся включает в себя такие виды и формы как: изучение литературы по дисциплине, изучение тематических интернет-источников, просмотр телепрограмм и телеканалов, новостных передач, для понимания культурной политики РФ,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семинарскому занятию, подготовка презентации, подготовка доклада, конспектирование изучаемой литературы, аналитический обзор новой литературы по изучаемой теме и др.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E22883" w:rsidRDefault="00E22883" w:rsidP="00274D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по дисциплине</w:t>
      </w:r>
      <w:r w:rsidR="00274DB4">
        <w:rPr>
          <w:rFonts w:ascii="Times New Roman" w:hAnsi="Times New Roman"/>
          <w:sz w:val="24"/>
          <w:szCs w:val="24"/>
        </w:rPr>
        <w:t xml:space="preserve"> «</w:t>
      </w:r>
      <w:r w:rsidR="00274DB4" w:rsidRPr="00274DB4">
        <w:rPr>
          <w:rFonts w:ascii="Times New Roman" w:eastAsia="Times New Roman" w:hAnsi="Times New Roman"/>
          <w:sz w:val="24"/>
          <w:szCs w:val="24"/>
          <w:lang w:eastAsia="ru-RU"/>
        </w:rPr>
        <w:t>Основы права и государственной культурной политики Российской Федерации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обеспечивает: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формирование навыков работы с научной литературой, информационными ресурсами Интернет.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самостоятельной работы студентов</w:t>
      </w:r>
      <w:r>
        <w:rPr>
          <w:rFonts w:ascii="Times New Roman" w:hAnsi="Times New Roman"/>
          <w:sz w:val="24"/>
          <w:szCs w:val="24"/>
        </w:rPr>
        <w:t>: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 различными источниками информации;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сравнительно-аналитические наблюдения;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учебных и профессиональных задач;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исследовательская деятельность.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самостоятельной работы: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ознакомление и работа с ЭБС, с которыми у ИБЦ МГИК заключены договоры;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выбор темы и написание курсовой работы;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самостоятельной презентации;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проведению семинара в форме групповой дискуссии;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обсуждению презентаций студентов;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промежуточной и итоговой аттестации (тестирование и др.).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2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7"/>
        <w:keepNext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szCs w:val="24"/>
        </w:rPr>
        <w:t>Виды самостоятельной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E22883" w:rsidRDefault="00E22883" w:rsidP="00E228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является обязательной для каждого студента.</w:t>
      </w:r>
    </w:p>
    <w:p w:rsidR="00E22883" w:rsidRDefault="00E22883" w:rsidP="00E22883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презентации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презентации осуществляется по следующей схеме: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Название проекта, цель, задачи, синтез форм, средства, методы, содержание, ожидаемый результат проекта.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 , профориентация и т.п.).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компьютерной презентации: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титульный лист с входными данными;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отражена суть вопроса;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 список источников информации.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подбора литературы в библиотеке используются алфавитный и систематический каталоги.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Полезно составлять опорные конспекты.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Различают два вида чтения: первичное и вторичное.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Выделите главное, составьте план;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Грамотно записывайте цитаты. Цитируя, учитывайте лаконичность, значимость мысли.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Подготовку доклада рекомендуется проводить в следующей последовательности: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перечня вопросов, необходимых для освещения в рамках выбранной темы;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 с литературными и другими информационными источниками;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Систематизация полученных данных;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плана доклада;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презентации к докладу.</w:t>
      </w:r>
    </w:p>
    <w:p w:rsidR="00E22883" w:rsidRPr="00027D16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к дискуссии (круглого стола)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шаги при подготовке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дискуссии: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Приемы введения в дискуссию: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постановка проблемных вопросов;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E22883" w:rsidRPr="0025771C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2577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25771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22883" w:rsidRPr="0025771C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2577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25771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22883" w:rsidRPr="0025771C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2577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2577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25771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2883" w:rsidRPr="0025771C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E22883" w:rsidRDefault="00E22883" w:rsidP="00E228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проведения занятий используется 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>аудитории лекционного типа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22883" w:rsidRDefault="00E22883" w:rsidP="00E22883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проведения промежуточной аттестации для обучающихся устанавливается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3"/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PAC Mate 20;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2883" w:rsidRPr="00621727" w:rsidRDefault="00E22883" w:rsidP="00E228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Pr="00621727">
        <w:rPr>
          <w:rFonts w:ascii="Times New Roman" w:hAnsi="Times New Roman"/>
          <w:sz w:val="24"/>
          <w:szCs w:val="24"/>
        </w:rPr>
        <w:t xml:space="preserve"> доктор философских наук, профессор Воеводина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727">
        <w:rPr>
          <w:rFonts w:ascii="Times New Roman" w:hAnsi="Times New Roman"/>
          <w:sz w:val="24"/>
          <w:szCs w:val="24"/>
        </w:rPr>
        <w:t xml:space="preserve">Л.Н.,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GoBack"/>
      <w:bookmarkEnd w:id="5"/>
    </w:p>
    <w:sectPr w:rsidR="00E22883" w:rsidSect="004B5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41C" w:rsidRDefault="006D541C" w:rsidP="00E22883">
      <w:pPr>
        <w:spacing w:after="0" w:line="240" w:lineRule="auto"/>
      </w:pPr>
      <w:r>
        <w:separator/>
      </w:r>
    </w:p>
  </w:endnote>
  <w:endnote w:type="continuationSeparator" w:id="0">
    <w:p w:rsidR="006D541C" w:rsidRDefault="006D541C" w:rsidP="00E2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41C" w:rsidRDefault="006D541C" w:rsidP="00E22883">
      <w:pPr>
        <w:spacing w:after="0" w:line="240" w:lineRule="auto"/>
      </w:pPr>
      <w:r>
        <w:separator/>
      </w:r>
    </w:p>
  </w:footnote>
  <w:footnote w:type="continuationSeparator" w:id="0">
    <w:p w:rsidR="006D541C" w:rsidRDefault="006D541C" w:rsidP="00E2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2A2EA7"/>
    <w:multiLevelType w:val="hybridMultilevel"/>
    <w:tmpl w:val="794A93F4"/>
    <w:lvl w:ilvl="0" w:tplc="9D5C820A">
      <w:start w:val="2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4392EDE"/>
    <w:multiLevelType w:val="hybridMultilevel"/>
    <w:tmpl w:val="349CB4C4"/>
    <w:lvl w:ilvl="0" w:tplc="5EB836C4">
      <w:start w:val="3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492CDC"/>
    <w:multiLevelType w:val="hybridMultilevel"/>
    <w:tmpl w:val="6CC4FDEE"/>
    <w:lvl w:ilvl="0" w:tplc="EC92518C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04DE"/>
    <w:rsid w:val="00005194"/>
    <w:rsid w:val="00027D16"/>
    <w:rsid w:val="0008623A"/>
    <w:rsid w:val="000E130D"/>
    <w:rsid w:val="00176F54"/>
    <w:rsid w:val="001C5FA2"/>
    <w:rsid w:val="001D5874"/>
    <w:rsid w:val="001E4555"/>
    <w:rsid w:val="002402DF"/>
    <w:rsid w:val="002561C3"/>
    <w:rsid w:val="0025771C"/>
    <w:rsid w:val="00274DB4"/>
    <w:rsid w:val="002A7CAB"/>
    <w:rsid w:val="002D7ED9"/>
    <w:rsid w:val="00402D53"/>
    <w:rsid w:val="004342C9"/>
    <w:rsid w:val="00467C7A"/>
    <w:rsid w:val="004915CB"/>
    <w:rsid w:val="004958F8"/>
    <w:rsid w:val="004B5288"/>
    <w:rsid w:val="004C5418"/>
    <w:rsid w:val="004F3D6D"/>
    <w:rsid w:val="005041AB"/>
    <w:rsid w:val="005639EB"/>
    <w:rsid w:val="005677B4"/>
    <w:rsid w:val="00613537"/>
    <w:rsid w:val="006D241E"/>
    <w:rsid w:val="006D541C"/>
    <w:rsid w:val="006F6154"/>
    <w:rsid w:val="00715E41"/>
    <w:rsid w:val="00772354"/>
    <w:rsid w:val="007834E6"/>
    <w:rsid w:val="00825042"/>
    <w:rsid w:val="008906F1"/>
    <w:rsid w:val="008D0BFD"/>
    <w:rsid w:val="00925D82"/>
    <w:rsid w:val="00963E14"/>
    <w:rsid w:val="009E4E68"/>
    <w:rsid w:val="009E5408"/>
    <w:rsid w:val="00A32771"/>
    <w:rsid w:val="00A43619"/>
    <w:rsid w:val="00A573EA"/>
    <w:rsid w:val="00AC3DBE"/>
    <w:rsid w:val="00AD69DB"/>
    <w:rsid w:val="00B3501A"/>
    <w:rsid w:val="00B91534"/>
    <w:rsid w:val="00BB75F0"/>
    <w:rsid w:val="00BC04DE"/>
    <w:rsid w:val="00CC0B7A"/>
    <w:rsid w:val="00CE5C35"/>
    <w:rsid w:val="00CF5E3D"/>
    <w:rsid w:val="00D019FF"/>
    <w:rsid w:val="00D6402B"/>
    <w:rsid w:val="00DF293E"/>
    <w:rsid w:val="00E22883"/>
    <w:rsid w:val="00E24BF8"/>
    <w:rsid w:val="00E650D4"/>
    <w:rsid w:val="00E80FAA"/>
    <w:rsid w:val="00E80FAE"/>
    <w:rsid w:val="00EA696E"/>
    <w:rsid w:val="00F055CC"/>
    <w:rsid w:val="00F37906"/>
    <w:rsid w:val="00F4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A84BB9"/>
  <w15:docId w15:val="{44DBA315-1878-42E8-A951-5858001F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8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E2288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2288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styleId="a3">
    <w:name w:val="Hyperlink"/>
    <w:uiPriority w:val="99"/>
    <w:semiHidden/>
    <w:unhideWhenUsed/>
    <w:rsid w:val="00E2288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2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28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883"/>
    <w:rPr>
      <w:sz w:val="20"/>
      <w:szCs w:val="20"/>
    </w:rPr>
  </w:style>
  <w:style w:type="paragraph" w:styleId="a7">
    <w:name w:val="caption"/>
    <w:basedOn w:val="a"/>
    <w:next w:val="a"/>
    <w:uiPriority w:val="99"/>
    <w:semiHidden/>
    <w:unhideWhenUsed/>
    <w:qFormat/>
    <w:rsid w:val="00E22883"/>
    <w:pPr>
      <w:spacing w:before="120" w:after="120" w:line="240" w:lineRule="auto"/>
      <w:ind w:left="708"/>
    </w:pPr>
    <w:rPr>
      <w:rFonts w:ascii="Times New Roman" w:hAnsi="Times New Roman"/>
      <w:b/>
      <w:bCs/>
      <w:sz w:val="24"/>
    </w:rPr>
  </w:style>
  <w:style w:type="paragraph" w:styleId="a8">
    <w:name w:val="Body Text"/>
    <w:basedOn w:val="a"/>
    <w:link w:val="a9"/>
    <w:uiPriority w:val="99"/>
    <w:semiHidden/>
    <w:unhideWhenUsed/>
    <w:rsid w:val="00E2288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22883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E228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2883"/>
    <w:rPr>
      <w:rFonts w:ascii="Calibri" w:eastAsia="Calibri" w:hAnsi="Calibri" w:cs="Times New Roman"/>
      <w:sz w:val="16"/>
      <w:szCs w:val="16"/>
    </w:rPr>
  </w:style>
  <w:style w:type="paragraph" w:styleId="aa">
    <w:name w:val="List Paragraph"/>
    <w:basedOn w:val="a"/>
    <w:uiPriority w:val="99"/>
    <w:qFormat/>
    <w:rsid w:val="00E22883"/>
    <w:pPr>
      <w:ind w:left="720"/>
      <w:contextualSpacing/>
    </w:pPr>
  </w:style>
  <w:style w:type="paragraph" w:customStyle="1" w:styleId="ab">
    <w:name w:val="список с точками"/>
    <w:basedOn w:val="a"/>
    <w:uiPriority w:val="99"/>
    <w:rsid w:val="00E22883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Таблица Знак"/>
    <w:link w:val="ad"/>
    <w:locked/>
    <w:rsid w:val="00E22883"/>
    <w:rPr>
      <w:rFonts w:ascii="Times New Roman" w:eastAsia="Calibri" w:hAnsi="Times New Roman" w:cs="Times New Roman"/>
      <w:kern w:val="28"/>
    </w:rPr>
  </w:style>
  <w:style w:type="paragraph" w:customStyle="1" w:styleId="ad">
    <w:name w:val="Таблица"/>
    <w:basedOn w:val="a"/>
    <w:link w:val="ac"/>
    <w:qFormat/>
    <w:rsid w:val="00E22883"/>
    <w:pPr>
      <w:spacing w:after="0" w:line="240" w:lineRule="auto"/>
    </w:pPr>
    <w:rPr>
      <w:rFonts w:ascii="Times New Roman" w:hAnsi="Times New Roman"/>
      <w:kern w:val="28"/>
    </w:rPr>
  </w:style>
  <w:style w:type="character" w:styleId="ae">
    <w:name w:val="footnote reference"/>
    <w:semiHidden/>
    <w:unhideWhenUsed/>
    <w:rsid w:val="00E22883"/>
    <w:rPr>
      <w:vertAlign w:val="superscript"/>
    </w:rPr>
  </w:style>
  <w:style w:type="table" w:styleId="af">
    <w:name w:val="Table Grid"/>
    <w:basedOn w:val="a1"/>
    <w:rsid w:val="00E228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25D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F5E3D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2">
    <w:name w:val="No Spacing2"/>
    <w:uiPriority w:val="1"/>
    <w:qFormat/>
    <w:rsid w:val="00CF5E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qFormat/>
    <w:rsid w:val="002561C3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gionz.ru/index.php?ds=126020" TargetMode="External"/><Relationship Id="rId12" Type="http://schemas.openxmlformats.org/officeDocument/2006/relationships/hyperlink" Target="http://www.regionz.ru/index.php?ds=126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z.ru/index.php?ds=12602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6748</Words>
  <Characters>38464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 Станиславовна Клюева</cp:lastModifiedBy>
  <cp:revision>5</cp:revision>
  <dcterms:created xsi:type="dcterms:W3CDTF">2022-02-12T09:26:00Z</dcterms:created>
  <dcterms:modified xsi:type="dcterms:W3CDTF">2022-08-30T08:40:00Z</dcterms:modified>
</cp:coreProperties>
</file>